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B6" w:rsidRPr="00E55019" w:rsidRDefault="000376CD" w:rsidP="00E55019">
      <w:pPr>
        <w:jc w:val="center"/>
        <w:rPr>
          <w:rFonts w:asciiTheme="majorEastAsia" w:eastAsiaTheme="majorEastAsia" w:hAnsiTheme="majorEastAsia"/>
          <w:sz w:val="24"/>
        </w:rPr>
      </w:pPr>
      <w:r w:rsidRPr="00E55019">
        <w:rPr>
          <w:rFonts w:asciiTheme="majorEastAsia" w:eastAsiaTheme="majorEastAsia" w:hAnsiTheme="majorEastAsia" w:hint="eastAsia"/>
          <w:sz w:val="24"/>
        </w:rPr>
        <w:t>高齢者施設におけるマスクの在庫状況調査（令和２年３月13日）</w:t>
      </w:r>
    </w:p>
    <w:p w:rsidR="000376CD" w:rsidRPr="00E55019" w:rsidRDefault="000376CD">
      <w:pPr>
        <w:rPr>
          <w:rFonts w:asciiTheme="majorEastAsia" w:eastAsiaTheme="majorEastAsia" w:hAnsiTheme="majorEastAsia"/>
          <w:sz w:val="24"/>
        </w:rPr>
      </w:pPr>
    </w:p>
    <w:p w:rsidR="000376CD" w:rsidRPr="007B387C" w:rsidRDefault="000376CD" w:rsidP="00E55019">
      <w:pPr>
        <w:jc w:val="right"/>
        <w:rPr>
          <w:rFonts w:asciiTheme="majorEastAsia" w:eastAsiaTheme="majorEastAsia" w:hAnsiTheme="majorEastAsia"/>
          <w:sz w:val="24"/>
          <w:u w:val="wave"/>
        </w:rPr>
      </w:pPr>
      <w:r w:rsidRPr="007B387C">
        <w:rPr>
          <w:rFonts w:asciiTheme="majorEastAsia" w:eastAsiaTheme="majorEastAsia" w:hAnsiTheme="majorEastAsia" w:hint="eastAsia"/>
          <w:sz w:val="24"/>
          <w:u w:val="wave"/>
        </w:rPr>
        <w:t>令和2年3月19日（木）締切</w:t>
      </w:r>
    </w:p>
    <w:p w:rsidR="00E55019" w:rsidRDefault="00E55019">
      <w:pPr>
        <w:rPr>
          <w:rFonts w:asciiTheme="majorEastAsia" w:eastAsiaTheme="majorEastAsia" w:hAnsiTheme="majorEastAsia"/>
          <w:sz w:val="24"/>
        </w:rPr>
      </w:pPr>
    </w:p>
    <w:p w:rsidR="00E55019" w:rsidRDefault="00E550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ＦＡＸ：４５－１９００</w:t>
      </w:r>
    </w:p>
    <w:p w:rsidR="00E55019" w:rsidRPr="00E55019" w:rsidRDefault="00E550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Ｍail：kou-shou@city-kirishima.jp</w:t>
      </w:r>
    </w:p>
    <w:p w:rsidR="000376CD" w:rsidRPr="00E55019" w:rsidRDefault="000376CD">
      <w:pPr>
        <w:rPr>
          <w:rFonts w:asciiTheme="majorEastAsia" w:eastAsiaTheme="majorEastAsia" w:hAnsiTheme="majorEastAsia"/>
          <w:sz w:val="24"/>
        </w:rPr>
      </w:pPr>
    </w:p>
    <w:p w:rsidR="000376CD" w:rsidRPr="00E55019" w:rsidRDefault="008111A6" w:rsidP="00E55019">
      <w:pPr>
        <w:spacing w:line="300" w:lineRule="auto"/>
        <w:ind w:left="4394"/>
        <w:rPr>
          <w:rFonts w:asciiTheme="majorEastAsia" w:eastAsiaTheme="majorEastAsia" w:hAnsiTheme="majorEastAsia"/>
          <w:sz w:val="24"/>
        </w:rPr>
      </w:pPr>
      <w:r w:rsidRPr="008111A6">
        <w:rPr>
          <w:rFonts w:asciiTheme="majorEastAsia" w:eastAsiaTheme="majorEastAsia" w:hAnsiTheme="majorEastAsia" w:hint="eastAsia"/>
          <w:spacing w:val="90"/>
          <w:w w:val="74"/>
          <w:kern w:val="0"/>
          <w:sz w:val="24"/>
          <w:fitText w:val="1247" w:id="-2090082559"/>
        </w:rPr>
        <w:t>事業所</w:t>
      </w:r>
      <w:r w:rsidR="000376CD" w:rsidRPr="008111A6">
        <w:rPr>
          <w:rFonts w:asciiTheme="majorEastAsia" w:eastAsiaTheme="majorEastAsia" w:hAnsiTheme="majorEastAsia" w:hint="eastAsia"/>
          <w:spacing w:val="1"/>
          <w:w w:val="74"/>
          <w:kern w:val="0"/>
          <w:sz w:val="24"/>
          <w:fitText w:val="1247" w:id="-2090082559"/>
        </w:rPr>
        <w:t>名</w:t>
      </w:r>
      <w:r w:rsidR="000376CD" w:rsidRPr="00E55019">
        <w:rPr>
          <w:rFonts w:asciiTheme="majorEastAsia" w:eastAsiaTheme="majorEastAsia" w:hAnsiTheme="majorEastAsia" w:hint="eastAsia"/>
          <w:sz w:val="24"/>
        </w:rPr>
        <w:t>：【</w:t>
      </w:r>
      <w:r w:rsidR="00E55019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0376CD" w:rsidRPr="00E55019">
        <w:rPr>
          <w:rFonts w:asciiTheme="majorEastAsia" w:eastAsiaTheme="majorEastAsia" w:hAnsiTheme="majorEastAsia" w:hint="eastAsia"/>
          <w:sz w:val="24"/>
        </w:rPr>
        <w:t xml:space="preserve">　】</w:t>
      </w:r>
    </w:p>
    <w:p w:rsidR="000376CD" w:rsidRPr="00E55019" w:rsidRDefault="008111A6" w:rsidP="00E55019">
      <w:pPr>
        <w:spacing w:line="300" w:lineRule="auto"/>
        <w:ind w:left="4394"/>
        <w:rPr>
          <w:rFonts w:asciiTheme="majorEastAsia" w:eastAsiaTheme="majorEastAsia" w:hAnsiTheme="majorEastAsia"/>
          <w:sz w:val="24"/>
        </w:rPr>
      </w:pPr>
      <w:r w:rsidRPr="008111A6">
        <w:rPr>
          <w:rFonts w:asciiTheme="majorEastAsia" w:eastAsiaTheme="majorEastAsia" w:hAnsiTheme="majorEastAsia" w:hint="eastAsia"/>
          <w:spacing w:val="45"/>
          <w:w w:val="74"/>
          <w:kern w:val="0"/>
          <w:sz w:val="24"/>
          <w:fitText w:val="1247" w:id="-2090082558"/>
        </w:rPr>
        <w:t>事業所</w:t>
      </w:r>
      <w:r>
        <w:rPr>
          <w:rFonts w:asciiTheme="majorEastAsia" w:eastAsiaTheme="majorEastAsia" w:hAnsiTheme="majorEastAsia" w:hint="eastAsia"/>
          <w:spacing w:val="45"/>
          <w:w w:val="74"/>
          <w:kern w:val="0"/>
          <w:sz w:val="24"/>
          <w:fitText w:val="1247" w:id="-2090082558"/>
        </w:rPr>
        <w:t>種</w:t>
      </w:r>
      <w:r w:rsidR="000376CD" w:rsidRPr="008111A6">
        <w:rPr>
          <w:rFonts w:asciiTheme="majorEastAsia" w:eastAsiaTheme="majorEastAsia" w:hAnsiTheme="majorEastAsia" w:hint="eastAsia"/>
          <w:spacing w:val="3"/>
          <w:w w:val="74"/>
          <w:kern w:val="0"/>
          <w:sz w:val="24"/>
          <w:fitText w:val="1247" w:id="-2090082558"/>
        </w:rPr>
        <w:t>別</w:t>
      </w:r>
      <w:r w:rsidR="000376CD" w:rsidRPr="00E55019">
        <w:rPr>
          <w:rFonts w:asciiTheme="majorEastAsia" w:eastAsiaTheme="majorEastAsia" w:hAnsiTheme="majorEastAsia" w:hint="eastAsia"/>
          <w:sz w:val="24"/>
        </w:rPr>
        <w:t>：【</w:t>
      </w:r>
      <w:r w:rsidR="00E55019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0376CD" w:rsidRPr="00E55019">
        <w:rPr>
          <w:rFonts w:asciiTheme="majorEastAsia" w:eastAsiaTheme="majorEastAsia" w:hAnsiTheme="majorEastAsia" w:hint="eastAsia"/>
          <w:sz w:val="24"/>
        </w:rPr>
        <w:t xml:space="preserve">　】</w:t>
      </w:r>
    </w:p>
    <w:p w:rsidR="000376CD" w:rsidRPr="00E55019" w:rsidRDefault="000376CD" w:rsidP="00E55019">
      <w:pPr>
        <w:spacing w:line="300" w:lineRule="auto"/>
        <w:ind w:left="4394"/>
        <w:rPr>
          <w:rFonts w:asciiTheme="majorEastAsia" w:eastAsiaTheme="majorEastAsia" w:hAnsiTheme="majorEastAsia"/>
          <w:sz w:val="24"/>
        </w:rPr>
      </w:pPr>
      <w:r w:rsidRPr="00E55019">
        <w:rPr>
          <w:rFonts w:asciiTheme="majorEastAsia" w:eastAsiaTheme="majorEastAsia" w:hAnsiTheme="majorEastAsia" w:hint="eastAsia"/>
          <w:spacing w:val="48"/>
          <w:kern w:val="0"/>
          <w:sz w:val="24"/>
          <w:fitText w:val="1247" w:id="-2090082557"/>
        </w:rPr>
        <w:t>担当者</w:t>
      </w:r>
      <w:r w:rsidRPr="00E55019">
        <w:rPr>
          <w:rFonts w:asciiTheme="majorEastAsia" w:eastAsiaTheme="majorEastAsia" w:hAnsiTheme="majorEastAsia" w:hint="eastAsia"/>
          <w:kern w:val="0"/>
          <w:sz w:val="24"/>
          <w:fitText w:val="1247" w:id="-2090082557"/>
        </w:rPr>
        <w:t>名</w:t>
      </w:r>
      <w:r w:rsidRPr="00E55019">
        <w:rPr>
          <w:rFonts w:asciiTheme="majorEastAsia" w:eastAsiaTheme="majorEastAsia" w:hAnsiTheme="majorEastAsia" w:hint="eastAsia"/>
          <w:sz w:val="24"/>
        </w:rPr>
        <w:t xml:space="preserve">：【　</w:t>
      </w:r>
      <w:r w:rsidR="00E55019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Pr="00E55019">
        <w:rPr>
          <w:rFonts w:asciiTheme="majorEastAsia" w:eastAsiaTheme="majorEastAsia" w:hAnsiTheme="majorEastAsia" w:hint="eastAsia"/>
          <w:sz w:val="24"/>
        </w:rPr>
        <w:t>】</w:t>
      </w:r>
    </w:p>
    <w:p w:rsidR="000376CD" w:rsidRPr="00E55019" w:rsidRDefault="000376CD" w:rsidP="00E55019">
      <w:pPr>
        <w:spacing w:line="300" w:lineRule="auto"/>
        <w:ind w:left="4394"/>
        <w:rPr>
          <w:rFonts w:asciiTheme="majorEastAsia" w:eastAsiaTheme="majorEastAsia" w:hAnsiTheme="majorEastAsia"/>
          <w:sz w:val="24"/>
        </w:rPr>
      </w:pPr>
      <w:r w:rsidRPr="00E55019">
        <w:rPr>
          <w:rFonts w:asciiTheme="majorEastAsia" w:eastAsiaTheme="majorEastAsia" w:hAnsiTheme="majorEastAsia" w:hint="eastAsia"/>
          <w:w w:val="86"/>
          <w:kern w:val="0"/>
          <w:sz w:val="24"/>
          <w:fitText w:val="1247" w:id="-2090082304"/>
        </w:rPr>
        <w:t>担当者連絡</w:t>
      </w:r>
      <w:r w:rsidRPr="00E55019">
        <w:rPr>
          <w:rFonts w:asciiTheme="majorEastAsia" w:eastAsiaTheme="majorEastAsia" w:hAnsiTheme="majorEastAsia" w:hint="eastAsia"/>
          <w:spacing w:val="4"/>
          <w:w w:val="86"/>
          <w:kern w:val="0"/>
          <w:sz w:val="24"/>
          <w:fitText w:val="1247" w:id="-2090082304"/>
        </w:rPr>
        <w:t>先</w:t>
      </w:r>
      <w:r w:rsidRPr="00E55019">
        <w:rPr>
          <w:rFonts w:asciiTheme="majorEastAsia" w:eastAsiaTheme="majorEastAsia" w:hAnsiTheme="majorEastAsia" w:hint="eastAsia"/>
          <w:sz w:val="24"/>
        </w:rPr>
        <w:t>：【</w:t>
      </w:r>
      <w:r w:rsidR="00E55019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Pr="00E55019">
        <w:rPr>
          <w:rFonts w:asciiTheme="majorEastAsia" w:eastAsiaTheme="majorEastAsia" w:hAnsiTheme="majorEastAsia" w:hint="eastAsia"/>
          <w:sz w:val="24"/>
        </w:rPr>
        <w:t xml:space="preserve">　】</w:t>
      </w:r>
    </w:p>
    <w:p w:rsidR="000376CD" w:rsidRPr="00E55019" w:rsidRDefault="000376CD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0376CD" w:rsidRPr="00E55019" w:rsidTr="00E55019">
        <w:tc>
          <w:tcPr>
            <w:tcW w:w="4673" w:type="dxa"/>
            <w:vAlign w:val="center"/>
          </w:tcPr>
          <w:p w:rsidR="000376CD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="000376CD" w:rsidRPr="00E55019">
              <w:rPr>
                <w:rFonts w:asciiTheme="majorEastAsia" w:eastAsiaTheme="majorEastAsia" w:hAnsiTheme="majorEastAsia" w:hint="eastAsia"/>
                <w:sz w:val="24"/>
              </w:rPr>
              <w:t>職員数</w:t>
            </w:r>
          </w:p>
        </w:tc>
        <w:tc>
          <w:tcPr>
            <w:tcW w:w="3821" w:type="dxa"/>
            <w:vAlign w:val="center"/>
          </w:tcPr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>常　勤：【　　　　】人</w:t>
            </w:r>
          </w:p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>非常勤：【　　　　】人</w:t>
            </w:r>
          </w:p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>合　計：【　　　　】人</w:t>
            </w:r>
          </w:p>
        </w:tc>
      </w:tr>
      <w:tr w:rsidR="000376CD" w:rsidRPr="00E55019" w:rsidTr="00E55019">
        <w:tc>
          <w:tcPr>
            <w:tcW w:w="4673" w:type="dxa"/>
            <w:vAlign w:val="center"/>
          </w:tcPr>
          <w:p w:rsidR="000376CD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0376CD" w:rsidRPr="00E55019">
              <w:rPr>
                <w:rFonts w:asciiTheme="majorEastAsia" w:eastAsiaTheme="majorEastAsia" w:hAnsiTheme="majorEastAsia" w:hint="eastAsia"/>
                <w:sz w:val="24"/>
              </w:rPr>
              <w:t>在庫枚数</w:t>
            </w:r>
          </w:p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 xml:space="preserve">　※公表は行いません</w:t>
            </w:r>
          </w:p>
        </w:tc>
        <w:tc>
          <w:tcPr>
            <w:tcW w:w="3821" w:type="dxa"/>
            <w:vAlign w:val="center"/>
          </w:tcPr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 xml:space="preserve">【　　　</w:t>
            </w:r>
            <w:r w:rsidR="008111A6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55019">
              <w:rPr>
                <w:rFonts w:asciiTheme="majorEastAsia" w:eastAsiaTheme="majorEastAsia" w:hAnsiTheme="majorEastAsia" w:hint="eastAsia"/>
                <w:sz w:val="24"/>
              </w:rPr>
              <w:t xml:space="preserve">　】枚</w:t>
            </w:r>
          </w:p>
        </w:tc>
      </w:tr>
      <w:tr w:rsidR="000376CD" w:rsidRPr="00E55019" w:rsidTr="00E55019">
        <w:tc>
          <w:tcPr>
            <w:tcW w:w="4673" w:type="dxa"/>
            <w:vAlign w:val="center"/>
          </w:tcPr>
          <w:p w:rsidR="000376CD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="000376CD" w:rsidRPr="00E55019">
              <w:rPr>
                <w:rFonts w:asciiTheme="majorEastAsia" w:eastAsiaTheme="majorEastAsia" w:hAnsiTheme="majorEastAsia" w:hint="eastAsia"/>
                <w:sz w:val="24"/>
              </w:rPr>
              <w:t>在庫が切れる日付</w:t>
            </w:r>
          </w:p>
          <w:p w:rsidR="000376CD" w:rsidRPr="00E55019" w:rsidRDefault="000376CD" w:rsidP="000376CD">
            <w:pPr>
              <w:ind w:firstLine="210"/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>※既に在庫なしの場合は切れた日付</w:t>
            </w:r>
          </w:p>
        </w:tc>
        <w:tc>
          <w:tcPr>
            <w:tcW w:w="3821" w:type="dxa"/>
            <w:vAlign w:val="center"/>
          </w:tcPr>
          <w:p w:rsidR="000376CD" w:rsidRPr="00E55019" w:rsidRDefault="000376CD" w:rsidP="008111A6">
            <w:pPr>
              <w:ind w:firstLine="870"/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>月　　　日</w:t>
            </w:r>
            <w:r w:rsidR="00530ABB">
              <w:rPr>
                <w:rFonts w:asciiTheme="majorEastAsia" w:eastAsiaTheme="majorEastAsia" w:hAnsiTheme="majorEastAsia" w:hint="eastAsia"/>
                <w:sz w:val="24"/>
              </w:rPr>
              <w:t>頃</w:t>
            </w:r>
            <w:bookmarkStart w:id="0" w:name="_GoBack"/>
            <w:bookmarkEnd w:id="0"/>
          </w:p>
        </w:tc>
      </w:tr>
      <w:tr w:rsidR="000376CD" w:rsidRPr="00E55019" w:rsidTr="00E55019">
        <w:trPr>
          <w:trHeight w:val="2425"/>
        </w:trPr>
        <w:tc>
          <w:tcPr>
            <w:tcW w:w="4673" w:type="dxa"/>
            <w:vAlign w:val="center"/>
          </w:tcPr>
          <w:p w:rsidR="000376CD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="000376CD" w:rsidRPr="00E55019">
              <w:rPr>
                <w:rFonts w:asciiTheme="majorEastAsia" w:eastAsiaTheme="majorEastAsia" w:hAnsiTheme="majorEastAsia" w:hint="eastAsia"/>
                <w:sz w:val="24"/>
              </w:rPr>
              <w:t>在庫が切れた場合の対応策</w:t>
            </w:r>
          </w:p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  <w:r w:rsidRPr="00E55019">
              <w:rPr>
                <w:rFonts w:asciiTheme="majorEastAsia" w:eastAsiaTheme="majorEastAsia" w:hAnsiTheme="majorEastAsia" w:hint="eastAsia"/>
                <w:sz w:val="24"/>
              </w:rPr>
              <w:t xml:space="preserve">　※既に在庫なしの場合は現在の対応策</w:t>
            </w:r>
          </w:p>
        </w:tc>
        <w:tc>
          <w:tcPr>
            <w:tcW w:w="3821" w:type="dxa"/>
            <w:vAlign w:val="center"/>
          </w:tcPr>
          <w:p w:rsidR="000376CD" w:rsidRPr="00E55019" w:rsidRDefault="000376CD" w:rsidP="00037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5019" w:rsidRPr="00E55019" w:rsidTr="00E55019">
        <w:trPr>
          <w:trHeight w:val="2425"/>
        </w:trPr>
        <w:tc>
          <w:tcPr>
            <w:tcW w:w="4673" w:type="dxa"/>
            <w:vAlign w:val="center"/>
          </w:tcPr>
          <w:p w:rsidR="00E55019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Pr="00E55019">
              <w:rPr>
                <w:rFonts w:asciiTheme="majorEastAsia" w:eastAsiaTheme="majorEastAsia" w:hAnsiTheme="majorEastAsia" w:hint="eastAsia"/>
                <w:sz w:val="24"/>
              </w:rPr>
              <w:t>特記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3821" w:type="dxa"/>
            <w:vAlign w:val="center"/>
          </w:tcPr>
          <w:p w:rsidR="00E55019" w:rsidRPr="00E55019" w:rsidRDefault="00E55019" w:rsidP="00037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376CD" w:rsidRDefault="000376CD"/>
    <w:p w:rsidR="000376CD" w:rsidRPr="007B387C" w:rsidRDefault="007B387C" w:rsidP="007B387C">
      <w:pPr>
        <w:pStyle w:val="a6"/>
        <w:numPr>
          <w:ilvl w:val="0"/>
          <w:numId w:val="1"/>
        </w:numPr>
        <w:rPr>
          <w:rFonts w:asciiTheme="majorEastAsia" w:eastAsiaTheme="majorEastAsia" w:hAnsiTheme="majorEastAsia"/>
          <w:sz w:val="24"/>
          <w:u w:val="wave"/>
        </w:rPr>
      </w:pPr>
      <w:r w:rsidRPr="007B387C">
        <w:rPr>
          <w:rFonts w:asciiTheme="majorEastAsia" w:eastAsiaTheme="majorEastAsia" w:hAnsiTheme="majorEastAsia" w:hint="eastAsia"/>
          <w:sz w:val="24"/>
          <w:u w:val="wave"/>
        </w:rPr>
        <w:t>本調査をもって配布を確約するものではありません。</w:t>
      </w:r>
    </w:p>
    <w:p w:rsidR="000376CD" w:rsidRDefault="000376CD"/>
    <w:sectPr w:rsidR="00037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95BA1"/>
    <w:multiLevelType w:val="hybridMultilevel"/>
    <w:tmpl w:val="3C48192A"/>
    <w:lvl w:ilvl="0" w:tplc="107CE9C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D"/>
    <w:rsid w:val="000376CD"/>
    <w:rsid w:val="000960B6"/>
    <w:rsid w:val="00530ABB"/>
    <w:rsid w:val="007B387C"/>
    <w:rsid w:val="008111A6"/>
    <w:rsid w:val="00E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019E4-3924-4B57-A37E-EDB3B1D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0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B38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C8B4-834F-415E-8C51-72BE3FD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長寿・障害福祉課</cp:lastModifiedBy>
  <cp:revision>3</cp:revision>
  <cp:lastPrinted>2020-03-13T06:41:00Z</cp:lastPrinted>
  <dcterms:created xsi:type="dcterms:W3CDTF">2020-03-13T06:15:00Z</dcterms:created>
  <dcterms:modified xsi:type="dcterms:W3CDTF">2020-03-13T07:18:00Z</dcterms:modified>
</cp:coreProperties>
</file>